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D12" w:rsidRPr="009A3D12" w:rsidRDefault="009A3D12" w:rsidP="009A3D12">
      <w:pPr>
        <w:shd w:val="clear" w:color="auto" w:fill="FFFFFF"/>
        <w:spacing w:after="0" w:line="240" w:lineRule="auto"/>
        <w:rPr>
          <w:rFonts w:ascii="Arial" w:eastAsia="Times New Roman" w:hAnsi="Arial" w:cs="Arial"/>
          <w:color w:val="222222"/>
          <w:sz w:val="24"/>
          <w:szCs w:val="24"/>
          <w:lang w:eastAsia="es-AR"/>
        </w:rPr>
      </w:pPr>
      <w:r w:rsidRPr="009A3D12">
        <w:rPr>
          <w:rFonts w:ascii="Arial" w:eastAsia="Times New Roman" w:hAnsi="Arial" w:cs="Arial"/>
          <w:color w:val="222222"/>
          <w:sz w:val="24"/>
          <w:szCs w:val="24"/>
          <w:lang w:eastAsia="es-AR"/>
        </w:rPr>
        <w:t>INSUFICIENCIA RENAL EN PACIENTE CON VASCULITIS ANCA P POSITIVO </w:t>
      </w:r>
    </w:p>
    <w:p w:rsidR="009A3D12" w:rsidRPr="009A3D12" w:rsidRDefault="009A3D12" w:rsidP="009A3D12">
      <w:pPr>
        <w:shd w:val="clear" w:color="auto" w:fill="FFFFFF"/>
        <w:spacing w:after="0" w:line="240" w:lineRule="auto"/>
        <w:rPr>
          <w:rFonts w:ascii="Arial" w:eastAsia="Times New Roman" w:hAnsi="Arial" w:cs="Arial"/>
          <w:color w:val="222222"/>
          <w:sz w:val="24"/>
          <w:szCs w:val="24"/>
          <w:lang w:eastAsia="es-AR"/>
        </w:rPr>
      </w:pPr>
      <w:r w:rsidRPr="009A3D12">
        <w:rPr>
          <w:rFonts w:ascii="Arial" w:eastAsia="Times New Roman" w:hAnsi="Arial" w:cs="Arial"/>
          <w:color w:val="222222"/>
          <w:sz w:val="24"/>
          <w:szCs w:val="24"/>
          <w:lang w:eastAsia="es-AR"/>
        </w:rPr>
        <w:t xml:space="preserve">Autores: Eleonora Acosta, </w:t>
      </w:r>
      <w:proofErr w:type="spellStart"/>
      <w:r w:rsidRPr="009A3D12">
        <w:rPr>
          <w:rFonts w:ascii="Arial" w:eastAsia="Times New Roman" w:hAnsi="Arial" w:cs="Arial"/>
          <w:color w:val="222222"/>
          <w:sz w:val="24"/>
          <w:szCs w:val="24"/>
          <w:lang w:eastAsia="es-AR"/>
        </w:rPr>
        <w:t>Nicolas</w:t>
      </w:r>
      <w:proofErr w:type="spellEnd"/>
      <w:r w:rsidRPr="009A3D12">
        <w:rPr>
          <w:rFonts w:ascii="Arial" w:eastAsia="Times New Roman" w:hAnsi="Arial" w:cs="Arial"/>
          <w:color w:val="222222"/>
          <w:sz w:val="24"/>
          <w:szCs w:val="24"/>
          <w:lang w:eastAsia="es-AR"/>
        </w:rPr>
        <w:t xml:space="preserve"> </w:t>
      </w:r>
      <w:proofErr w:type="spellStart"/>
      <w:r w:rsidRPr="009A3D12">
        <w:rPr>
          <w:rFonts w:ascii="Arial" w:eastAsia="Times New Roman" w:hAnsi="Arial" w:cs="Arial"/>
          <w:color w:val="222222"/>
          <w:sz w:val="24"/>
          <w:szCs w:val="24"/>
          <w:lang w:eastAsia="es-AR"/>
        </w:rPr>
        <w:t>Frattini</w:t>
      </w:r>
      <w:proofErr w:type="spellEnd"/>
      <w:r w:rsidRPr="009A3D12">
        <w:rPr>
          <w:rFonts w:ascii="Arial" w:eastAsia="Times New Roman" w:hAnsi="Arial" w:cs="Arial"/>
          <w:color w:val="222222"/>
          <w:sz w:val="24"/>
          <w:szCs w:val="24"/>
          <w:lang w:eastAsia="es-AR"/>
        </w:rPr>
        <w:t xml:space="preserve">, Constanza </w:t>
      </w:r>
      <w:proofErr w:type="spellStart"/>
      <w:r w:rsidRPr="009A3D12">
        <w:rPr>
          <w:rFonts w:ascii="Arial" w:eastAsia="Times New Roman" w:hAnsi="Arial" w:cs="Arial"/>
          <w:color w:val="222222"/>
          <w:sz w:val="24"/>
          <w:szCs w:val="24"/>
          <w:lang w:eastAsia="es-AR"/>
        </w:rPr>
        <w:t>Podesta</w:t>
      </w:r>
      <w:proofErr w:type="spellEnd"/>
      <w:r w:rsidRPr="009A3D12">
        <w:rPr>
          <w:rFonts w:ascii="Arial" w:eastAsia="Times New Roman" w:hAnsi="Arial" w:cs="Arial"/>
          <w:color w:val="222222"/>
          <w:sz w:val="24"/>
          <w:szCs w:val="24"/>
          <w:lang w:eastAsia="es-AR"/>
        </w:rPr>
        <w:t>, Mariano Arenas, Sandra Zapata </w:t>
      </w:r>
    </w:p>
    <w:p w:rsidR="009A3D12" w:rsidRPr="009A3D12" w:rsidRDefault="009A3D12" w:rsidP="009A3D12">
      <w:pPr>
        <w:shd w:val="clear" w:color="auto" w:fill="FFFFFF"/>
        <w:spacing w:after="0" w:line="240" w:lineRule="auto"/>
        <w:rPr>
          <w:rFonts w:ascii="Arial" w:eastAsia="Times New Roman" w:hAnsi="Arial" w:cs="Arial"/>
          <w:color w:val="222222"/>
          <w:sz w:val="24"/>
          <w:szCs w:val="24"/>
          <w:lang w:eastAsia="es-AR"/>
        </w:rPr>
      </w:pPr>
      <w:r w:rsidRPr="009A3D12">
        <w:rPr>
          <w:rFonts w:ascii="Arial" w:eastAsia="Times New Roman" w:hAnsi="Arial" w:cs="Arial"/>
          <w:color w:val="222222"/>
          <w:sz w:val="24"/>
          <w:szCs w:val="24"/>
          <w:lang w:eastAsia="es-AR"/>
        </w:rPr>
        <w:t>Servicio de Clínica médica </w:t>
      </w:r>
    </w:p>
    <w:p w:rsidR="009A3D12" w:rsidRPr="009A3D12" w:rsidRDefault="009A3D12" w:rsidP="009A3D12">
      <w:pPr>
        <w:shd w:val="clear" w:color="auto" w:fill="FFFFFF"/>
        <w:spacing w:after="0" w:line="240" w:lineRule="auto"/>
        <w:rPr>
          <w:rFonts w:ascii="Arial" w:eastAsia="Times New Roman" w:hAnsi="Arial" w:cs="Arial"/>
          <w:color w:val="222222"/>
          <w:sz w:val="24"/>
          <w:szCs w:val="24"/>
          <w:lang w:eastAsia="es-AR"/>
        </w:rPr>
      </w:pPr>
      <w:r w:rsidRPr="009A3D12">
        <w:rPr>
          <w:rFonts w:ascii="Arial" w:eastAsia="Times New Roman" w:hAnsi="Arial" w:cs="Arial"/>
          <w:color w:val="222222"/>
          <w:sz w:val="24"/>
          <w:szCs w:val="24"/>
          <w:lang w:eastAsia="es-AR"/>
        </w:rPr>
        <w:t>Mail: </w:t>
      </w:r>
      <w:hyperlink r:id="rId4" w:tgtFrame="_blank" w:history="1">
        <w:r w:rsidRPr="009A3D12">
          <w:rPr>
            <w:rFonts w:ascii="Arial" w:eastAsia="Times New Roman" w:hAnsi="Arial" w:cs="Arial"/>
            <w:color w:val="1155CC"/>
            <w:sz w:val="24"/>
            <w:szCs w:val="24"/>
            <w:u w:val="single"/>
            <w:lang w:eastAsia="es-AR"/>
          </w:rPr>
          <w:t>samazap@gmail.com</w:t>
        </w:r>
      </w:hyperlink>
    </w:p>
    <w:p w:rsidR="009A3D12" w:rsidRPr="009A3D12" w:rsidRDefault="009A3D12" w:rsidP="009A3D12">
      <w:pPr>
        <w:shd w:val="clear" w:color="auto" w:fill="FFFFFF"/>
        <w:spacing w:after="0" w:line="240" w:lineRule="auto"/>
        <w:rPr>
          <w:rFonts w:ascii="Arial" w:eastAsia="Times New Roman" w:hAnsi="Arial" w:cs="Arial"/>
          <w:color w:val="222222"/>
          <w:sz w:val="24"/>
          <w:szCs w:val="24"/>
          <w:lang w:eastAsia="es-AR"/>
        </w:rPr>
      </w:pPr>
    </w:p>
    <w:p w:rsidR="009A3D12" w:rsidRPr="009A3D12" w:rsidRDefault="009A3D12" w:rsidP="009A3D12">
      <w:pPr>
        <w:shd w:val="clear" w:color="auto" w:fill="FFFFFF"/>
        <w:spacing w:after="0" w:line="240" w:lineRule="auto"/>
        <w:rPr>
          <w:rFonts w:ascii="Arial" w:eastAsia="Times New Roman" w:hAnsi="Arial" w:cs="Arial"/>
          <w:color w:val="222222"/>
          <w:sz w:val="24"/>
          <w:szCs w:val="24"/>
          <w:lang w:eastAsia="es-AR"/>
        </w:rPr>
      </w:pPr>
      <w:r w:rsidRPr="009A3D12">
        <w:rPr>
          <w:rFonts w:ascii="Arial" w:eastAsia="Times New Roman" w:hAnsi="Arial" w:cs="Arial"/>
          <w:color w:val="222222"/>
          <w:sz w:val="24"/>
          <w:szCs w:val="24"/>
          <w:lang w:eastAsia="es-AR"/>
        </w:rPr>
        <w:t xml:space="preserve">Introducción Las </w:t>
      </w:r>
      <w:proofErr w:type="spellStart"/>
      <w:r w:rsidRPr="009A3D12">
        <w:rPr>
          <w:rFonts w:ascii="Arial" w:eastAsia="Times New Roman" w:hAnsi="Arial" w:cs="Arial"/>
          <w:color w:val="222222"/>
          <w:sz w:val="24"/>
          <w:szCs w:val="24"/>
          <w:lang w:eastAsia="es-AR"/>
        </w:rPr>
        <w:t>vasculi</w:t>
      </w:r>
      <w:proofErr w:type="spellEnd"/>
      <w:r w:rsidRPr="009A3D12">
        <w:rPr>
          <w:rFonts w:ascii="Arial" w:eastAsia="Times New Roman" w:hAnsi="Arial" w:cs="Arial"/>
          <w:color w:val="222222"/>
          <w:sz w:val="24"/>
          <w:szCs w:val="24"/>
          <w:lang w:eastAsia="es-AR"/>
        </w:rPr>
        <w:t xml:space="preserve">􏰀s ANCA </w:t>
      </w:r>
      <w:proofErr w:type="spellStart"/>
      <w:r w:rsidRPr="009A3D12">
        <w:rPr>
          <w:rFonts w:ascii="Arial" w:eastAsia="Times New Roman" w:hAnsi="Arial" w:cs="Arial"/>
          <w:color w:val="222222"/>
          <w:sz w:val="24"/>
          <w:szCs w:val="24"/>
          <w:lang w:eastAsia="es-AR"/>
        </w:rPr>
        <w:t>posi</w:t>
      </w:r>
      <w:proofErr w:type="spellEnd"/>
      <w:r w:rsidRPr="009A3D12">
        <w:rPr>
          <w:rFonts w:ascii="Arial" w:eastAsia="Times New Roman" w:hAnsi="Arial" w:cs="Arial"/>
          <w:color w:val="222222"/>
          <w:sz w:val="24"/>
          <w:szCs w:val="24"/>
          <w:lang w:eastAsia="es-AR"/>
        </w:rPr>
        <w:t xml:space="preserve">􏰀vas son un grupo de enfermedades que incluyen </w:t>
      </w:r>
      <w:proofErr w:type="spellStart"/>
      <w:r w:rsidRPr="009A3D12">
        <w:rPr>
          <w:rFonts w:ascii="Arial" w:eastAsia="Times New Roman" w:hAnsi="Arial" w:cs="Arial"/>
          <w:color w:val="222222"/>
          <w:sz w:val="24"/>
          <w:szCs w:val="24"/>
          <w:lang w:eastAsia="es-AR"/>
        </w:rPr>
        <w:t>Granulomatosis</w:t>
      </w:r>
      <w:proofErr w:type="spellEnd"/>
      <w:r w:rsidRPr="009A3D12">
        <w:rPr>
          <w:rFonts w:ascii="Arial" w:eastAsia="Times New Roman" w:hAnsi="Arial" w:cs="Arial"/>
          <w:color w:val="222222"/>
          <w:sz w:val="24"/>
          <w:szCs w:val="24"/>
          <w:lang w:eastAsia="es-AR"/>
        </w:rPr>
        <w:t xml:space="preserve"> con </w:t>
      </w:r>
      <w:proofErr w:type="spellStart"/>
      <w:r w:rsidRPr="009A3D12">
        <w:rPr>
          <w:rFonts w:ascii="Arial" w:eastAsia="Times New Roman" w:hAnsi="Arial" w:cs="Arial"/>
          <w:color w:val="222222"/>
          <w:sz w:val="24"/>
          <w:szCs w:val="24"/>
          <w:lang w:eastAsia="es-AR"/>
        </w:rPr>
        <w:t>Poliangeí</w:t>
      </w:r>
      <w:proofErr w:type="spellEnd"/>
      <w:r w:rsidRPr="009A3D12">
        <w:rPr>
          <w:rFonts w:ascii="Arial" w:eastAsia="Times New Roman" w:hAnsi="Arial" w:cs="Arial"/>
          <w:color w:val="222222"/>
          <w:sz w:val="24"/>
          <w:szCs w:val="24"/>
          <w:lang w:eastAsia="es-AR"/>
        </w:rPr>
        <w:t xml:space="preserve">􏰀s (GPA), </w:t>
      </w:r>
      <w:proofErr w:type="spellStart"/>
      <w:r w:rsidRPr="009A3D12">
        <w:rPr>
          <w:rFonts w:ascii="Arial" w:eastAsia="Times New Roman" w:hAnsi="Arial" w:cs="Arial"/>
          <w:color w:val="222222"/>
          <w:sz w:val="24"/>
          <w:szCs w:val="24"/>
          <w:lang w:eastAsia="es-AR"/>
        </w:rPr>
        <w:t>Poliangeí</w:t>
      </w:r>
      <w:proofErr w:type="spellEnd"/>
      <w:r w:rsidRPr="009A3D12">
        <w:rPr>
          <w:rFonts w:ascii="Arial" w:eastAsia="Times New Roman" w:hAnsi="Arial" w:cs="Arial"/>
          <w:color w:val="222222"/>
          <w:sz w:val="24"/>
          <w:szCs w:val="24"/>
          <w:lang w:eastAsia="es-AR"/>
        </w:rPr>
        <w:t xml:space="preserve">􏰀s Microscópica (MPA), </w:t>
      </w:r>
      <w:proofErr w:type="spellStart"/>
      <w:r w:rsidRPr="009A3D12">
        <w:rPr>
          <w:rFonts w:ascii="Arial" w:eastAsia="Times New Roman" w:hAnsi="Arial" w:cs="Arial"/>
          <w:color w:val="222222"/>
          <w:sz w:val="24"/>
          <w:szCs w:val="24"/>
          <w:lang w:eastAsia="es-AR"/>
        </w:rPr>
        <w:t>Vasculi</w:t>
      </w:r>
      <w:proofErr w:type="spellEnd"/>
      <w:r w:rsidRPr="009A3D12">
        <w:rPr>
          <w:rFonts w:ascii="Arial" w:eastAsia="Times New Roman" w:hAnsi="Arial" w:cs="Arial"/>
          <w:color w:val="222222"/>
          <w:sz w:val="24"/>
          <w:szCs w:val="24"/>
          <w:lang w:eastAsia="es-AR"/>
        </w:rPr>
        <w:t xml:space="preserve">􏰀s Renal Limitada y </w:t>
      </w:r>
      <w:proofErr w:type="spellStart"/>
      <w:r w:rsidRPr="009A3D12">
        <w:rPr>
          <w:rFonts w:ascii="Arial" w:eastAsia="Times New Roman" w:hAnsi="Arial" w:cs="Arial"/>
          <w:color w:val="222222"/>
          <w:sz w:val="24"/>
          <w:szCs w:val="24"/>
          <w:lang w:eastAsia="es-AR"/>
        </w:rPr>
        <w:t>Granulomatosis</w:t>
      </w:r>
      <w:proofErr w:type="spellEnd"/>
      <w:r w:rsidRPr="009A3D12">
        <w:rPr>
          <w:rFonts w:ascii="Arial" w:eastAsia="Times New Roman" w:hAnsi="Arial" w:cs="Arial"/>
          <w:color w:val="222222"/>
          <w:sz w:val="24"/>
          <w:szCs w:val="24"/>
          <w:lang w:eastAsia="es-AR"/>
        </w:rPr>
        <w:t xml:space="preserve"> </w:t>
      </w:r>
      <w:proofErr w:type="spellStart"/>
      <w:r w:rsidRPr="009A3D12">
        <w:rPr>
          <w:rFonts w:ascii="Arial" w:eastAsia="Times New Roman" w:hAnsi="Arial" w:cs="Arial"/>
          <w:color w:val="222222"/>
          <w:sz w:val="24"/>
          <w:szCs w:val="24"/>
          <w:lang w:eastAsia="es-AR"/>
        </w:rPr>
        <w:t>Eosino</w:t>
      </w:r>
      <w:proofErr w:type="spellEnd"/>
      <w:r w:rsidRPr="009A3D12">
        <w:rPr>
          <w:rFonts w:ascii="Arial" w:eastAsia="Times New Roman" w:hAnsi="Arial" w:cs="Arial"/>
          <w:color w:val="222222"/>
          <w:sz w:val="24"/>
          <w:szCs w:val="24"/>
          <w:lang w:eastAsia="es-AR"/>
        </w:rPr>
        <w:t>􏰁</w:t>
      </w:r>
      <w:proofErr w:type="spellStart"/>
      <w:r w:rsidRPr="009A3D12">
        <w:rPr>
          <w:rFonts w:ascii="Arial" w:eastAsia="Times New Roman" w:hAnsi="Arial" w:cs="Arial"/>
          <w:color w:val="222222"/>
          <w:sz w:val="24"/>
          <w:szCs w:val="24"/>
          <w:lang w:eastAsia="es-AR"/>
        </w:rPr>
        <w:t>lica</w:t>
      </w:r>
      <w:proofErr w:type="spellEnd"/>
      <w:r w:rsidRPr="009A3D12">
        <w:rPr>
          <w:rFonts w:ascii="Arial" w:eastAsia="Times New Roman" w:hAnsi="Arial" w:cs="Arial"/>
          <w:color w:val="222222"/>
          <w:sz w:val="24"/>
          <w:szCs w:val="24"/>
          <w:lang w:eastAsia="es-AR"/>
        </w:rPr>
        <w:t xml:space="preserve"> con </w:t>
      </w:r>
      <w:proofErr w:type="spellStart"/>
      <w:r w:rsidRPr="009A3D12">
        <w:rPr>
          <w:rFonts w:ascii="Arial" w:eastAsia="Times New Roman" w:hAnsi="Arial" w:cs="Arial"/>
          <w:color w:val="222222"/>
          <w:sz w:val="24"/>
          <w:szCs w:val="24"/>
          <w:lang w:eastAsia="es-AR"/>
        </w:rPr>
        <w:t>Poliangeí</w:t>
      </w:r>
      <w:proofErr w:type="spellEnd"/>
      <w:r w:rsidRPr="009A3D12">
        <w:rPr>
          <w:rFonts w:ascii="Arial" w:eastAsia="Times New Roman" w:hAnsi="Arial" w:cs="Arial"/>
          <w:color w:val="222222"/>
          <w:sz w:val="24"/>
          <w:szCs w:val="24"/>
          <w:lang w:eastAsia="es-AR"/>
        </w:rPr>
        <w:t>􏰀s (EGPA) que afectan predominantemente a las arterias de pequeño calibre y 􏰀</w:t>
      </w:r>
      <w:proofErr w:type="spellStart"/>
      <w:r w:rsidRPr="009A3D12">
        <w:rPr>
          <w:rFonts w:ascii="Arial" w:eastAsia="Times New Roman" w:hAnsi="Arial" w:cs="Arial"/>
          <w:color w:val="222222"/>
          <w:sz w:val="24"/>
          <w:szCs w:val="24"/>
          <w:lang w:eastAsia="es-AR"/>
        </w:rPr>
        <w:t>enen</w:t>
      </w:r>
      <w:proofErr w:type="spellEnd"/>
      <w:r w:rsidRPr="009A3D12">
        <w:rPr>
          <w:rFonts w:ascii="Arial" w:eastAsia="Times New Roman" w:hAnsi="Arial" w:cs="Arial"/>
          <w:color w:val="222222"/>
          <w:sz w:val="24"/>
          <w:szCs w:val="24"/>
          <w:lang w:eastAsia="es-AR"/>
        </w:rPr>
        <w:t xml:space="preserve"> </w:t>
      </w:r>
      <w:proofErr w:type="spellStart"/>
      <w:r w:rsidRPr="009A3D12">
        <w:rPr>
          <w:rFonts w:ascii="Arial" w:eastAsia="Times New Roman" w:hAnsi="Arial" w:cs="Arial"/>
          <w:color w:val="222222"/>
          <w:sz w:val="24"/>
          <w:szCs w:val="24"/>
          <w:lang w:eastAsia="es-AR"/>
        </w:rPr>
        <w:t>caracterís</w:t>
      </w:r>
      <w:proofErr w:type="spellEnd"/>
      <w:r w:rsidRPr="009A3D12">
        <w:rPr>
          <w:rFonts w:ascii="Arial" w:eastAsia="Times New Roman" w:hAnsi="Arial" w:cs="Arial"/>
          <w:color w:val="222222"/>
          <w:sz w:val="24"/>
          <w:szCs w:val="24"/>
          <w:lang w:eastAsia="es-AR"/>
        </w:rPr>
        <w:t xml:space="preserve">􏰀cas similares en la histología renal. MPA es una </w:t>
      </w:r>
      <w:proofErr w:type="spellStart"/>
      <w:r w:rsidRPr="009A3D12">
        <w:rPr>
          <w:rFonts w:ascii="Arial" w:eastAsia="Times New Roman" w:hAnsi="Arial" w:cs="Arial"/>
          <w:color w:val="222222"/>
          <w:sz w:val="24"/>
          <w:szCs w:val="24"/>
          <w:lang w:eastAsia="es-AR"/>
        </w:rPr>
        <w:t>vasculi</w:t>
      </w:r>
      <w:proofErr w:type="spellEnd"/>
      <w:r w:rsidRPr="009A3D12">
        <w:rPr>
          <w:rFonts w:ascii="Arial" w:eastAsia="Times New Roman" w:hAnsi="Arial" w:cs="Arial"/>
          <w:color w:val="222222"/>
          <w:sz w:val="24"/>
          <w:szCs w:val="24"/>
          <w:lang w:eastAsia="es-AR"/>
        </w:rPr>
        <w:t>􏰀s necro􏰀</w:t>
      </w:r>
      <w:proofErr w:type="spellStart"/>
      <w:r w:rsidRPr="009A3D12">
        <w:rPr>
          <w:rFonts w:ascii="Arial" w:eastAsia="Times New Roman" w:hAnsi="Arial" w:cs="Arial"/>
          <w:color w:val="222222"/>
          <w:sz w:val="24"/>
          <w:szCs w:val="24"/>
          <w:lang w:eastAsia="es-AR"/>
        </w:rPr>
        <w:t>zante</w:t>
      </w:r>
      <w:proofErr w:type="spellEnd"/>
      <w:r w:rsidRPr="009A3D12">
        <w:rPr>
          <w:rFonts w:ascii="Arial" w:eastAsia="Times New Roman" w:hAnsi="Arial" w:cs="Arial"/>
          <w:color w:val="222222"/>
          <w:sz w:val="24"/>
          <w:szCs w:val="24"/>
          <w:lang w:eastAsia="es-AR"/>
        </w:rPr>
        <w:t xml:space="preserve"> que se manifiesta con mayor frecuencia como </w:t>
      </w:r>
      <w:proofErr w:type="spellStart"/>
      <w:r w:rsidRPr="009A3D12">
        <w:rPr>
          <w:rFonts w:ascii="Arial" w:eastAsia="Times New Roman" w:hAnsi="Arial" w:cs="Arial"/>
          <w:color w:val="222222"/>
          <w:sz w:val="24"/>
          <w:szCs w:val="24"/>
          <w:lang w:eastAsia="es-AR"/>
        </w:rPr>
        <w:t>glomerulonefri</w:t>
      </w:r>
      <w:proofErr w:type="spellEnd"/>
      <w:r w:rsidRPr="009A3D12">
        <w:rPr>
          <w:rFonts w:ascii="Arial" w:eastAsia="Times New Roman" w:hAnsi="Arial" w:cs="Arial"/>
          <w:color w:val="222222"/>
          <w:sz w:val="24"/>
          <w:szCs w:val="24"/>
          <w:lang w:eastAsia="es-AR"/>
        </w:rPr>
        <w:t>􏰀s necro􏰀</w:t>
      </w:r>
      <w:proofErr w:type="spellStart"/>
      <w:r w:rsidRPr="009A3D12">
        <w:rPr>
          <w:rFonts w:ascii="Arial" w:eastAsia="Times New Roman" w:hAnsi="Arial" w:cs="Arial"/>
          <w:color w:val="222222"/>
          <w:sz w:val="24"/>
          <w:szCs w:val="24"/>
          <w:lang w:eastAsia="es-AR"/>
        </w:rPr>
        <w:t>zante</w:t>
      </w:r>
      <w:proofErr w:type="spellEnd"/>
      <w:r w:rsidRPr="009A3D12">
        <w:rPr>
          <w:rFonts w:ascii="Arial" w:eastAsia="Times New Roman" w:hAnsi="Arial" w:cs="Arial"/>
          <w:color w:val="222222"/>
          <w:sz w:val="24"/>
          <w:szCs w:val="24"/>
          <w:lang w:eastAsia="es-AR"/>
        </w:rPr>
        <w:t xml:space="preserve"> y/o </w:t>
      </w:r>
      <w:proofErr w:type="spellStart"/>
      <w:r w:rsidRPr="009A3D12">
        <w:rPr>
          <w:rFonts w:ascii="Arial" w:eastAsia="Times New Roman" w:hAnsi="Arial" w:cs="Arial"/>
          <w:color w:val="222222"/>
          <w:sz w:val="24"/>
          <w:szCs w:val="24"/>
          <w:lang w:eastAsia="es-AR"/>
        </w:rPr>
        <w:t>capilari</w:t>
      </w:r>
      <w:proofErr w:type="spellEnd"/>
      <w:r w:rsidRPr="009A3D12">
        <w:rPr>
          <w:rFonts w:ascii="Arial" w:eastAsia="Times New Roman" w:hAnsi="Arial" w:cs="Arial"/>
          <w:color w:val="222222"/>
          <w:sz w:val="24"/>
          <w:szCs w:val="24"/>
          <w:lang w:eastAsia="es-AR"/>
        </w:rPr>
        <w:t xml:space="preserve">􏰀s pulmonar. ANCA está presente en &gt;90 % de los pacientes. GPA es una </w:t>
      </w:r>
      <w:proofErr w:type="spellStart"/>
      <w:r w:rsidRPr="009A3D12">
        <w:rPr>
          <w:rFonts w:ascii="Arial" w:eastAsia="Times New Roman" w:hAnsi="Arial" w:cs="Arial"/>
          <w:color w:val="222222"/>
          <w:sz w:val="24"/>
          <w:szCs w:val="24"/>
          <w:lang w:eastAsia="es-AR"/>
        </w:rPr>
        <w:t>vasculi</w:t>
      </w:r>
      <w:proofErr w:type="spellEnd"/>
      <w:r w:rsidRPr="009A3D12">
        <w:rPr>
          <w:rFonts w:ascii="Arial" w:eastAsia="Times New Roman" w:hAnsi="Arial" w:cs="Arial"/>
          <w:color w:val="222222"/>
          <w:sz w:val="24"/>
          <w:szCs w:val="24"/>
          <w:lang w:eastAsia="es-AR"/>
        </w:rPr>
        <w:t xml:space="preserve">􏰀s </w:t>
      </w:r>
      <w:proofErr w:type="spellStart"/>
      <w:r w:rsidRPr="009A3D12">
        <w:rPr>
          <w:rFonts w:ascii="Arial" w:eastAsia="Times New Roman" w:hAnsi="Arial" w:cs="Arial"/>
          <w:color w:val="222222"/>
          <w:sz w:val="24"/>
          <w:szCs w:val="24"/>
          <w:lang w:eastAsia="es-AR"/>
        </w:rPr>
        <w:t>necrosante</w:t>
      </w:r>
      <w:proofErr w:type="spellEnd"/>
      <w:r w:rsidRPr="009A3D12">
        <w:rPr>
          <w:rFonts w:ascii="Arial" w:eastAsia="Times New Roman" w:hAnsi="Arial" w:cs="Arial"/>
          <w:color w:val="222222"/>
          <w:sz w:val="24"/>
          <w:szCs w:val="24"/>
          <w:lang w:eastAsia="es-AR"/>
        </w:rPr>
        <w:t xml:space="preserve"> que produce </w:t>
      </w:r>
      <w:proofErr w:type="gramStart"/>
      <w:r w:rsidRPr="009A3D12">
        <w:rPr>
          <w:rFonts w:ascii="Arial" w:eastAsia="Times New Roman" w:hAnsi="Arial" w:cs="Arial"/>
          <w:color w:val="222222"/>
          <w:sz w:val="24"/>
          <w:szCs w:val="24"/>
          <w:lang w:eastAsia="es-AR"/>
        </w:rPr>
        <w:t>inflamación granulomatosa de las vías respiratorias superiores e inferiores</w:t>
      </w:r>
      <w:proofErr w:type="gramEnd"/>
      <w:r w:rsidRPr="009A3D12">
        <w:rPr>
          <w:rFonts w:ascii="Arial" w:eastAsia="Times New Roman" w:hAnsi="Arial" w:cs="Arial"/>
          <w:color w:val="222222"/>
          <w:sz w:val="24"/>
          <w:szCs w:val="24"/>
          <w:lang w:eastAsia="es-AR"/>
        </w:rPr>
        <w:t xml:space="preserve">, así como </w:t>
      </w:r>
      <w:proofErr w:type="spellStart"/>
      <w:r w:rsidRPr="009A3D12">
        <w:rPr>
          <w:rFonts w:ascii="Arial" w:eastAsia="Times New Roman" w:hAnsi="Arial" w:cs="Arial"/>
          <w:color w:val="222222"/>
          <w:sz w:val="24"/>
          <w:szCs w:val="24"/>
          <w:lang w:eastAsia="es-AR"/>
        </w:rPr>
        <w:t>glomerulonefri</w:t>
      </w:r>
      <w:proofErr w:type="spellEnd"/>
      <w:r w:rsidRPr="009A3D12">
        <w:rPr>
          <w:rFonts w:ascii="Arial" w:eastAsia="Times New Roman" w:hAnsi="Arial" w:cs="Arial"/>
          <w:color w:val="222222"/>
          <w:sz w:val="24"/>
          <w:szCs w:val="24"/>
          <w:lang w:eastAsia="es-AR"/>
        </w:rPr>
        <w:t>􏰀s necro􏰀</w:t>
      </w:r>
      <w:proofErr w:type="spellStart"/>
      <w:r w:rsidRPr="009A3D12">
        <w:rPr>
          <w:rFonts w:ascii="Arial" w:eastAsia="Times New Roman" w:hAnsi="Arial" w:cs="Arial"/>
          <w:color w:val="222222"/>
          <w:sz w:val="24"/>
          <w:szCs w:val="24"/>
          <w:lang w:eastAsia="es-AR"/>
        </w:rPr>
        <w:t>zante</w:t>
      </w:r>
      <w:proofErr w:type="spellEnd"/>
      <w:r w:rsidRPr="009A3D12">
        <w:rPr>
          <w:rFonts w:ascii="Arial" w:eastAsia="Times New Roman" w:hAnsi="Arial" w:cs="Arial"/>
          <w:color w:val="222222"/>
          <w:sz w:val="24"/>
          <w:szCs w:val="24"/>
          <w:lang w:eastAsia="es-AR"/>
        </w:rPr>
        <w:t xml:space="preserve"> </w:t>
      </w:r>
      <w:proofErr w:type="spellStart"/>
      <w:r w:rsidRPr="009A3D12">
        <w:rPr>
          <w:rFonts w:ascii="Arial" w:eastAsia="Times New Roman" w:hAnsi="Arial" w:cs="Arial"/>
          <w:color w:val="222222"/>
          <w:sz w:val="24"/>
          <w:szCs w:val="24"/>
          <w:lang w:eastAsia="es-AR"/>
        </w:rPr>
        <w:t>pauciinmune</w:t>
      </w:r>
      <w:proofErr w:type="spellEnd"/>
      <w:r w:rsidRPr="009A3D12">
        <w:rPr>
          <w:rFonts w:ascii="Arial" w:eastAsia="Times New Roman" w:hAnsi="Arial" w:cs="Arial"/>
          <w:color w:val="222222"/>
          <w:sz w:val="24"/>
          <w:szCs w:val="24"/>
          <w:lang w:eastAsia="es-AR"/>
        </w:rPr>
        <w:t xml:space="preserve">. ANCA está presente en &gt;80 % de los pacientes. Caso Se presenta una paciente de 60 años con antecedentes de hipertensión arterial, ex tabaquista, migraña, hipertensión pulmonar sin seguimiento médico, aneurisma cerebral </w:t>
      </w:r>
      <w:proofErr w:type="spellStart"/>
      <w:r w:rsidRPr="009A3D12">
        <w:rPr>
          <w:rFonts w:ascii="Arial" w:eastAsia="Times New Roman" w:hAnsi="Arial" w:cs="Arial"/>
          <w:color w:val="222222"/>
          <w:sz w:val="24"/>
          <w:szCs w:val="24"/>
          <w:lang w:eastAsia="es-AR"/>
        </w:rPr>
        <w:t>paraclinoideo</w:t>
      </w:r>
      <w:proofErr w:type="spellEnd"/>
      <w:r w:rsidRPr="009A3D12">
        <w:rPr>
          <w:rFonts w:ascii="Arial" w:eastAsia="Times New Roman" w:hAnsi="Arial" w:cs="Arial"/>
          <w:color w:val="222222"/>
          <w:sz w:val="24"/>
          <w:szCs w:val="24"/>
          <w:lang w:eastAsia="es-AR"/>
        </w:rPr>
        <w:t xml:space="preserve"> derecho con requerimiento de craniectomía y </w:t>
      </w:r>
      <w:proofErr w:type="spellStart"/>
      <w:r w:rsidRPr="009A3D12">
        <w:rPr>
          <w:rFonts w:ascii="Arial" w:eastAsia="Times New Roman" w:hAnsi="Arial" w:cs="Arial"/>
          <w:color w:val="222222"/>
          <w:sz w:val="24"/>
          <w:szCs w:val="24"/>
          <w:lang w:eastAsia="es-AR"/>
        </w:rPr>
        <w:t>clipado</w:t>
      </w:r>
      <w:proofErr w:type="spellEnd"/>
      <w:r w:rsidRPr="009A3D12">
        <w:rPr>
          <w:rFonts w:ascii="Arial" w:eastAsia="Times New Roman" w:hAnsi="Arial" w:cs="Arial"/>
          <w:color w:val="222222"/>
          <w:sz w:val="24"/>
          <w:szCs w:val="24"/>
          <w:lang w:eastAsia="es-AR"/>
        </w:rPr>
        <w:t xml:space="preserve">, internación en Unidad de Terapia intensiva por Edema Agudo de Pulmón hipertensivo con requerimiento de IOT/ARM. La paciente consulta por presentar episodios de diarrea acuosa no disentérica de 2 semanas de evolución asociados a vómitos </w:t>
      </w:r>
      <w:proofErr w:type="spellStart"/>
      <w:r w:rsidRPr="009A3D12">
        <w:rPr>
          <w:rFonts w:ascii="Arial" w:eastAsia="Times New Roman" w:hAnsi="Arial" w:cs="Arial"/>
          <w:color w:val="222222"/>
          <w:sz w:val="24"/>
          <w:szCs w:val="24"/>
          <w:lang w:eastAsia="es-AR"/>
        </w:rPr>
        <w:t>alimen</w:t>
      </w:r>
      <w:proofErr w:type="spellEnd"/>
      <w:r w:rsidRPr="009A3D12">
        <w:rPr>
          <w:rFonts w:ascii="Arial" w:eastAsia="Times New Roman" w:hAnsi="Arial" w:cs="Arial"/>
          <w:color w:val="222222"/>
          <w:sz w:val="24"/>
          <w:szCs w:val="24"/>
          <w:lang w:eastAsia="es-AR"/>
        </w:rPr>
        <w:t>􏰀</w:t>
      </w:r>
      <w:proofErr w:type="spellStart"/>
      <w:r w:rsidRPr="009A3D12">
        <w:rPr>
          <w:rFonts w:ascii="Arial" w:eastAsia="Times New Roman" w:hAnsi="Arial" w:cs="Arial"/>
          <w:color w:val="222222"/>
          <w:sz w:val="24"/>
          <w:szCs w:val="24"/>
          <w:lang w:eastAsia="es-AR"/>
        </w:rPr>
        <w:t>cios</w:t>
      </w:r>
      <w:proofErr w:type="spellEnd"/>
      <w:r w:rsidRPr="009A3D12">
        <w:rPr>
          <w:rFonts w:ascii="Arial" w:eastAsia="Times New Roman" w:hAnsi="Arial" w:cs="Arial"/>
          <w:color w:val="222222"/>
          <w:sz w:val="24"/>
          <w:szCs w:val="24"/>
          <w:lang w:eastAsia="es-AR"/>
        </w:rPr>
        <w:t xml:space="preserve">, debilidad generalizada e </w:t>
      </w:r>
      <w:proofErr w:type="spellStart"/>
      <w:r w:rsidRPr="009A3D12">
        <w:rPr>
          <w:rFonts w:ascii="Arial" w:eastAsia="Times New Roman" w:hAnsi="Arial" w:cs="Arial"/>
          <w:color w:val="222222"/>
          <w:sz w:val="24"/>
          <w:szCs w:val="24"/>
          <w:lang w:eastAsia="es-AR"/>
        </w:rPr>
        <w:t>hiporexia</w:t>
      </w:r>
      <w:proofErr w:type="spellEnd"/>
      <w:r w:rsidRPr="009A3D12">
        <w:rPr>
          <w:rFonts w:ascii="Arial" w:eastAsia="Times New Roman" w:hAnsi="Arial" w:cs="Arial"/>
          <w:color w:val="222222"/>
          <w:sz w:val="24"/>
          <w:szCs w:val="24"/>
          <w:lang w:eastAsia="es-AR"/>
        </w:rPr>
        <w:t xml:space="preserve"> no </w:t>
      </w:r>
      <w:proofErr w:type="spellStart"/>
      <w:r w:rsidRPr="009A3D12">
        <w:rPr>
          <w:rFonts w:ascii="Arial" w:eastAsia="Times New Roman" w:hAnsi="Arial" w:cs="Arial"/>
          <w:color w:val="222222"/>
          <w:sz w:val="24"/>
          <w:szCs w:val="24"/>
          <w:lang w:eastAsia="es-AR"/>
        </w:rPr>
        <w:t>selec</w:t>
      </w:r>
      <w:proofErr w:type="spellEnd"/>
      <w:r w:rsidRPr="009A3D12">
        <w:rPr>
          <w:rFonts w:ascii="Arial" w:eastAsia="Times New Roman" w:hAnsi="Arial" w:cs="Arial"/>
          <w:color w:val="222222"/>
          <w:sz w:val="24"/>
          <w:szCs w:val="24"/>
          <w:lang w:eastAsia="es-AR"/>
        </w:rPr>
        <w:t xml:space="preserve">􏰀va. También refiere episodio aislado de </w:t>
      </w:r>
      <w:proofErr w:type="spellStart"/>
      <w:r w:rsidRPr="009A3D12">
        <w:rPr>
          <w:rFonts w:ascii="Arial" w:eastAsia="Times New Roman" w:hAnsi="Arial" w:cs="Arial"/>
          <w:color w:val="222222"/>
          <w:sz w:val="24"/>
          <w:szCs w:val="24"/>
          <w:lang w:eastAsia="es-AR"/>
        </w:rPr>
        <w:t>hemop</w:t>
      </w:r>
      <w:proofErr w:type="spellEnd"/>
      <w:r w:rsidRPr="009A3D12">
        <w:rPr>
          <w:rFonts w:ascii="Arial" w:eastAsia="Times New Roman" w:hAnsi="Arial" w:cs="Arial"/>
          <w:color w:val="222222"/>
          <w:sz w:val="24"/>
          <w:szCs w:val="24"/>
          <w:lang w:eastAsia="es-AR"/>
        </w:rPr>
        <w:t>􏰀</w:t>
      </w:r>
      <w:proofErr w:type="spellStart"/>
      <w:r w:rsidRPr="009A3D12">
        <w:rPr>
          <w:rFonts w:ascii="Arial" w:eastAsia="Times New Roman" w:hAnsi="Arial" w:cs="Arial"/>
          <w:color w:val="222222"/>
          <w:sz w:val="24"/>
          <w:szCs w:val="24"/>
          <w:lang w:eastAsia="es-AR"/>
        </w:rPr>
        <w:t>sis</w:t>
      </w:r>
      <w:proofErr w:type="spellEnd"/>
      <w:r w:rsidRPr="009A3D12">
        <w:rPr>
          <w:rFonts w:ascii="Arial" w:eastAsia="Times New Roman" w:hAnsi="Arial" w:cs="Arial"/>
          <w:color w:val="222222"/>
          <w:sz w:val="24"/>
          <w:szCs w:val="24"/>
          <w:lang w:eastAsia="es-AR"/>
        </w:rPr>
        <w:t xml:space="preserve"> y deposiciones negruzcas. A su ingreso, presentó insuficiencia renal aguda con </w:t>
      </w:r>
      <w:proofErr w:type="spellStart"/>
      <w:r w:rsidRPr="009A3D12">
        <w:rPr>
          <w:rFonts w:ascii="Arial" w:eastAsia="Times New Roman" w:hAnsi="Arial" w:cs="Arial"/>
          <w:color w:val="222222"/>
          <w:sz w:val="24"/>
          <w:szCs w:val="24"/>
          <w:lang w:eastAsia="es-AR"/>
        </w:rPr>
        <w:t>hiperkalemia</w:t>
      </w:r>
      <w:proofErr w:type="spellEnd"/>
      <w:r w:rsidRPr="009A3D12">
        <w:rPr>
          <w:rFonts w:ascii="Arial" w:eastAsia="Times New Roman" w:hAnsi="Arial" w:cs="Arial"/>
          <w:color w:val="222222"/>
          <w:sz w:val="24"/>
          <w:szCs w:val="24"/>
          <w:lang w:eastAsia="es-AR"/>
        </w:rPr>
        <w:t xml:space="preserve">, acidosis metabólica severa refractaria a tratamiento médico por lo que requirió de diálisis de urgencia más insuficiencia respiratoria aguda. Evoluciona durante su internación con anemia acompañado de la insuficiencia renal sin mejoría, progresión de la insuficiencia respiratoria, </w:t>
      </w:r>
      <w:proofErr w:type="spellStart"/>
      <w:r w:rsidRPr="009A3D12">
        <w:rPr>
          <w:rFonts w:ascii="Arial" w:eastAsia="Times New Roman" w:hAnsi="Arial" w:cs="Arial"/>
          <w:color w:val="222222"/>
          <w:sz w:val="24"/>
          <w:szCs w:val="24"/>
          <w:lang w:eastAsia="es-AR"/>
        </w:rPr>
        <w:t>an</w:t>
      </w:r>
      <w:proofErr w:type="spellEnd"/>
      <w:r w:rsidRPr="009A3D12">
        <w:rPr>
          <w:rFonts w:ascii="Arial" w:eastAsia="Times New Roman" w:hAnsi="Arial" w:cs="Arial"/>
          <w:color w:val="222222"/>
          <w:sz w:val="24"/>
          <w:szCs w:val="24"/>
          <w:lang w:eastAsia="es-AR"/>
        </w:rPr>
        <w:t xml:space="preserve">􏰀cuerpos ANCA P </w:t>
      </w:r>
      <w:proofErr w:type="spellStart"/>
      <w:r w:rsidRPr="009A3D12">
        <w:rPr>
          <w:rFonts w:ascii="Arial" w:eastAsia="Times New Roman" w:hAnsi="Arial" w:cs="Arial"/>
          <w:color w:val="222222"/>
          <w:sz w:val="24"/>
          <w:szCs w:val="24"/>
          <w:lang w:eastAsia="es-AR"/>
        </w:rPr>
        <w:t>posi</w:t>
      </w:r>
      <w:proofErr w:type="spellEnd"/>
      <w:r w:rsidRPr="009A3D12">
        <w:rPr>
          <w:rFonts w:ascii="Arial" w:eastAsia="Times New Roman" w:hAnsi="Arial" w:cs="Arial"/>
          <w:color w:val="222222"/>
          <w:sz w:val="24"/>
          <w:szCs w:val="24"/>
          <w:lang w:eastAsia="es-AR"/>
        </w:rPr>
        <w:t xml:space="preserve">􏰀vos, examen de orina de 24 </w:t>
      </w:r>
      <w:proofErr w:type="spellStart"/>
      <w:r w:rsidRPr="009A3D12">
        <w:rPr>
          <w:rFonts w:ascii="Arial" w:eastAsia="Times New Roman" w:hAnsi="Arial" w:cs="Arial"/>
          <w:color w:val="222222"/>
          <w:sz w:val="24"/>
          <w:szCs w:val="24"/>
          <w:lang w:eastAsia="es-AR"/>
        </w:rPr>
        <w:t>hs</w:t>
      </w:r>
      <w:proofErr w:type="spellEnd"/>
      <w:r w:rsidRPr="009A3D12">
        <w:rPr>
          <w:rFonts w:ascii="Arial" w:eastAsia="Times New Roman" w:hAnsi="Arial" w:cs="Arial"/>
          <w:color w:val="222222"/>
          <w:sz w:val="24"/>
          <w:szCs w:val="24"/>
          <w:lang w:eastAsia="es-AR"/>
        </w:rPr>
        <w:t xml:space="preserve"> con proteinuria de 900 mg en 24 horas, lesiones ulcera􏰀vas en ambos codos y petequiales en cara. Se realiza </w:t>
      </w:r>
      <w:proofErr w:type="spellStart"/>
      <w:r w:rsidRPr="009A3D12">
        <w:rPr>
          <w:rFonts w:ascii="Arial" w:eastAsia="Times New Roman" w:hAnsi="Arial" w:cs="Arial"/>
          <w:color w:val="222222"/>
          <w:sz w:val="24"/>
          <w:szCs w:val="24"/>
          <w:lang w:eastAsia="es-AR"/>
        </w:rPr>
        <w:t>tomogra</w:t>
      </w:r>
      <w:proofErr w:type="spellEnd"/>
      <w:r w:rsidRPr="009A3D12">
        <w:rPr>
          <w:rFonts w:ascii="Arial" w:eastAsia="Times New Roman" w:hAnsi="Arial" w:cs="Arial"/>
          <w:color w:val="222222"/>
          <w:sz w:val="24"/>
          <w:szCs w:val="24"/>
          <w:lang w:eastAsia="es-AR"/>
        </w:rPr>
        <w:t>􏰁a de tórax, que evidencia rápida progresión de infiltrados alveolares con distribución bilateral difusa y un BAL con hemorragia alveolar. Se indicaron pulsos de me􏰀</w:t>
      </w:r>
      <w:proofErr w:type="spellStart"/>
      <w:r w:rsidRPr="009A3D12">
        <w:rPr>
          <w:rFonts w:ascii="Arial" w:eastAsia="Times New Roman" w:hAnsi="Arial" w:cs="Arial"/>
          <w:color w:val="222222"/>
          <w:sz w:val="24"/>
          <w:szCs w:val="24"/>
          <w:lang w:eastAsia="es-AR"/>
        </w:rPr>
        <w:t>lprednisolona</w:t>
      </w:r>
      <w:proofErr w:type="spellEnd"/>
      <w:r w:rsidRPr="009A3D12">
        <w:rPr>
          <w:rFonts w:ascii="Arial" w:eastAsia="Times New Roman" w:hAnsi="Arial" w:cs="Arial"/>
          <w:color w:val="222222"/>
          <w:sz w:val="24"/>
          <w:szCs w:val="24"/>
          <w:lang w:eastAsia="es-AR"/>
        </w:rPr>
        <w:t xml:space="preserve">, gammaglobulinas y de </w:t>
      </w:r>
      <w:proofErr w:type="spellStart"/>
      <w:r w:rsidRPr="009A3D12">
        <w:rPr>
          <w:rFonts w:ascii="Arial" w:eastAsia="Times New Roman" w:hAnsi="Arial" w:cs="Arial"/>
          <w:color w:val="222222"/>
          <w:sz w:val="24"/>
          <w:szCs w:val="24"/>
          <w:lang w:eastAsia="es-AR"/>
        </w:rPr>
        <w:t>rituximab</w:t>
      </w:r>
      <w:proofErr w:type="spellEnd"/>
      <w:r w:rsidRPr="009A3D12">
        <w:rPr>
          <w:rFonts w:ascii="Arial" w:eastAsia="Times New Roman" w:hAnsi="Arial" w:cs="Arial"/>
          <w:color w:val="222222"/>
          <w:sz w:val="24"/>
          <w:szCs w:val="24"/>
          <w:lang w:eastAsia="es-AR"/>
        </w:rPr>
        <w:t xml:space="preserve">. Conclusión Las </w:t>
      </w:r>
      <w:proofErr w:type="spellStart"/>
      <w:r w:rsidRPr="009A3D12">
        <w:rPr>
          <w:rFonts w:ascii="Arial" w:eastAsia="Times New Roman" w:hAnsi="Arial" w:cs="Arial"/>
          <w:color w:val="222222"/>
          <w:sz w:val="24"/>
          <w:szCs w:val="24"/>
          <w:lang w:eastAsia="es-AR"/>
        </w:rPr>
        <w:t>vasculi</w:t>
      </w:r>
      <w:proofErr w:type="spellEnd"/>
      <w:r w:rsidRPr="009A3D12">
        <w:rPr>
          <w:rFonts w:ascii="Arial" w:eastAsia="Times New Roman" w:hAnsi="Arial" w:cs="Arial"/>
          <w:color w:val="222222"/>
          <w:sz w:val="24"/>
          <w:szCs w:val="24"/>
          <w:lang w:eastAsia="es-AR"/>
        </w:rPr>
        <w:t xml:space="preserve">􏰀s son un grupo de enfermedades heterogéneas, poco frecuentes, pero se debe mantener alta SOSPECHA CLÍNICA ante síntomas </w:t>
      </w:r>
      <w:proofErr w:type="spellStart"/>
      <w:r w:rsidRPr="009A3D12">
        <w:rPr>
          <w:rFonts w:ascii="Arial" w:eastAsia="Times New Roman" w:hAnsi="Arial" w:cs="Arial"/>
          <w:color w:val="222222"/>
          <w:sz w:val="24"/>
          <w:szCs w:val="24"/>
          <w:lang w:eastAsia="es-AR"/>
        </w:rPr>
        <w:t>cons</w:t>
      </w:r>
      <w:proofErr w:type="spellEnd"/>
      <w:r w:rsidRPr="009A3D12">
        <w:rPr>
          <w:rFonts w:ascii="Arial" w:eastAsia="Times New Roman" w:hAnsi="Arial" w:cs="Arial"/>
          <w:color w:val="222222"/>
          <w:sz w:val="24"/>
          <w:szCs w:val="24"/>
          <w:lang w:eastAsia="es-AR"/>
        </w:rPr>
        <w:t>􏰀</w:t>
      </w:r>
      <w:proofErr w:type="spellStart"/>
      <w:r w:rsidRPr="009A3D12">
        <w:rPr>
          <w:rFonts w:ascii="Arial" w:eastAsia="Times New Roman" w:hAnsi="Arial" w:cs="Arial"/>
          <w:color w:val="222222"/>
          <w:sz w:val="24"/>
          <w:szCs w:val="24"/>
          <w:lang w:eastAsia="es-AR"/>
        </w:rPr>
        <w:t>tucionales</w:t>
      </w:r>
      <w:proofErr w:type="spellEnd"/>
      <w:r w:rsidRPr="009A3D12">
        <w:rPr>
          <w:rFonts w:ascii="Arial" w:eastAsia="Times New Roman" w:hAnsi="Arial" w:cs="Arial"/>
          <w:color w:val="222222"/>
          <w:sz w:val="24"/>
          <w:szCs w:val="24"/>
          <w:lang w:eastAsia="es-AR"/>
        </w:rPr>
        <w:t xml:space="preserve"> y evidencia clínica de </w:t>
      </w:r>
      <w:proofErr w:type="spellStart"/>
      <w:r w:rsidRPr="009A3D12">
        <w:rPr>
          <w:rFonts w:ascii="Arial" w:eastAsia="Times New Roman" w:hAnsi="Arial" w:cs="Arial"/>
          <w:color w:val="222222"/>
          <w:sz w:val="24"/>
          <w:szCs w:val="24"/>
          <w:lang w:eastAsia="es-AR"/>
        </w:rPr>
        <w:t>glomerulonefri</w:t>
      </w:r>
      <w:proofErr w:type="spellEnd"/>
      <w:r w:rsidRPr="009A3D12">
        <w:rPr>
          <w:rFonts w:ascii="Arial" w:eastAsia="Times New Roman" w:hAnsi="Arial" w:cs="Arial"/>
          <w:color w:val="222222"/>
          <w:sz w:val="24"/>
          <w:szCs w:val="24"/>
          <w:lang w:eastAsia="es-AR"/>
        </w:rPr>
        <w:t xml:space="preserve">􏰀s o compromiso del tracto respiratorio superior o inferior. No son enfermedades de fácil </w:t>
      </w:r>
      <w:proofErr w:type="spellStart"/>
      <w:r w:rsidRPr="009A3D12">
        <w:rPr>
          <w:rFonts w:ascii="Arial" w:eastAsia="Times New Roman" w:hAnsi="Arial" w:cs="Arial"/>
          <w:color w:val="222222"/>
          <w:sz w:val="24"/>
          <w:szCs w:val="24"/>
          <w:lang w:eastAsia="es-AR"/>
        </w:rPr>
        <w:t>diagnós</w:t>
      </w:r>
      <w:proofErr w:type="spellEnd"/>
      <w:r w:rsidRPr="009A3D12">
        <w:rPr>
          <w:rFonts w:ascii="Arial" w:eastAsia="Times New Roman" w:hAnsi="Arial" w:cs="Arial"/>
          <w:color w:val="222222"/>
          <w:sz w:val="24"/>
          <w:szCs w:val="24"/>
          <w:lang w:eastAsia="es-AR"/>
        </w:rPr>
        <w:t>􏰀</w:t>
      </w:r>
      <w:proofErr w:type="spellStart"/>
      <w:r w:rsidRPr="009A3D12">
        <w:rPr>
          <w:rFonts w:ascii="Arial" w:eastAsia="Times New Roman" w:hAnsi="Arial" w:cs="Arial"/>
          <w:color w:val="222222"/>
          <w:sz w:val="24"/>
          <w:szCs w:val="24"/>
          <w:lang w:eastAsia="es-AR"/>
        </w:rPr>
        <w:t>co</w:t>
      </w:r>
      <w:proofErr w:type="spellEnd"/>
      <w:r w:rsidRPr="009A3D12">
        <w:rPr>
          <w:rFonts w:ascii="Arial" w:eastAsia="Times New Roman" w:hAnsi="Arial" w:cs="Arial"/>
          <w:color w:val="222222"/>
          <w:sz w:val="24"/>
          <w:szCs w:val="24"/>
          <w:lang w:eastAsia="es-AR"/>
        </w:rPr>
        <w:t xml:space="preserve"> ya que se basa en la combinación de hallazgos clínicos </w:t>
      </w:r>
      <w:proofErr w:type="spellStart"/>
      <w:r w:rsidRPr="009A3D12">
        <w:rPr>
          <w:rFonts w:ascii="Arial" w:eastAsia="Times New Roman" w:hAnsi="Arial" w:cs="Arial"/>
          <w:color w:val="222222"/>
          <w:sz w:val="24"/>
          <w:szCs w:val="24"/>
          <w:lang w:eastAsia="es-AR"/>
        </w:rPr>
        <w:t>caracterís</w:t>
      </w:r>
      <w:proofErr w:type="spellEnd"/>
      <w:r w:rsidRPr="009A3D12">
        <w:rPr>
          <w:rFonts w:ascii="Arial" w:eastAsia="Times New Roman" w:hAnsi="Arial" w:cs="Arial"/>
          <w:color w:val="222222"/>
          <w:sz w:val="24"/>
          <w:szCs w:val="24"/>
          <w:lang w:eastAsia="es-AR"/>
        </w:rPr>
        <w:t>􏰀</w:t>
      </w:r>
      <w:proofErr w:type="spellStart"/>
      <w:r w:rsidRPr="009A3D12">
        <w:rPr>
          <w:rFonts w:ascii="Arial" w:eastAsia="Times New Roman" w:hAnsi="Arial" w:cs="Arial"/>
          <w:color w:val="222222"/>
          <w:sz w:val="24"/>
          <w:szCs w:val="24"/>
          <w:lang w:eastAsia="es-AR"/>
        </w:rPr>
        <w:t>cos</w:t>
      </w:r>
      <w:proofErr w:type="spellEnd"/>
      <w:r w:rsidRPr="009A3D12">
        <w:rPr>
          <w:rFonts w:ascii="Arial" w:eastAsia="Times New Roman" w:hAnsi="Arial" w:cs="Arial"/>
          <w:color w:val="222222"/>
          <w:sz w:val="24"/>
          <w:szCs w:val="24"/>
          <w:lang w:eastAsia="es-AR"/>
        </w:rPr>
        <w:t xml:space="preserve">, pruebas de laboratorio e imágenes. Si bien una prueba de ANCA </w:t>
      </w:r>
      <w:proofErr w:type="spellStart"/>
      <w:r w:rsidRPr="009A3D12">
        <w:rPr>
          <w:rFonts w:ascii="Arial" w:eastAsia="Times New Roman" w:hAnsi="Arial" w:cs="Arial"/>
          <w:color w:val="222222"/>
          <w:sz w:val="24"/>
          <w:szCs w:val="24"/>
          <w:lang w:eastAsia="es-AR"/>
        </w:rPr>
        <w:t>posi</w:t>
      </w:r>
      <w:proofErr w:type="spellEnd"/>
      <w:r w:rsidRPr="009A3D12">
        <w:rPr>
          <w:rFonts w:ascii="Arial" w:eastAsia="Times New Roman" w:hAnsi="Arial" w:cs="Arial"/>
          <w:color w:val="222222"/>
          <w:sz w:val="24"/>
          <w:szCs w:val="24"/>
          <w:lang w:eastAsia="es-AR"/>
        </w:rPr>
        <w:t xml:space="preserve">􏰀va respalda firmemente el </w:t>
      </w:r>
      <w:proofErr w:type="spellStart"/>
      <w:r w:rsidRPr="009A3D12">
        <w:rPr>
          <w:rFonts w:ascii="Arial" w:eastAsia="Times New Roman" w:hAnsi="Arial" w:cs="Arial"/>
          <w:color w:val="222222"/>
          <w:sz w:val="24"/>
          <w:szCs w:val="24"/>
          <w:lang w:eastAsia="es-AR"/>
        </w:rPr>
        <w:t>diagnós</w:t>
      </w:r>
      <w:proofErr w:type="spellEnd"/>
      <w:r w:rsidRPr="009A3D12">
        <w:rPr>
          <w:rFonts w:ascii="Arial" w:eastAsia="Times New Roman" w:hAnsi="Arial" w:cs="Arial"/>
          <w:color w:val="222222"/>
          <w:sz w:val="24"/>
          <w:szCs w:val="24"/>
          <w:lang w:eastAsia="es-AR"/>
        </w:rPr>
        <w:t>􏰀</w:t>
      </w:r>
      <w:proofErr w:type="spellStart"/>
      <w:r w:rsidRPr="009A3D12">
        <w:rPr>
          <w:rFonts w:ascii="Arial" w:eastAsia="Times New Roman" w:hAnsi="Arial" w:cs="Arial"/>
          <w:color w:val="222222"/>
          <w:sz w:val="24"/>
          <w:szCs w:val="24"/>
          <w:lang w:eastAsia="es-AR"/>
        </w:rPr>
        <w:t>co</w:t>
      </w:r>
      <w:proofErr w:type="spellEnd"/>
      <w:r w:rsidRPr="009A3D12">
        <w:rPr>
          <w:rFonts w:ascii="Arial" w:eastAsia="Times New Roman" w:hAnsi="Arial" w:cs="Arial"/>
          <w:color w:val="222222"/>
          <w:sz w:val="24"/>
          <w:szCs w:val="24"/>
          <w:lang w:eastAsia="es-AR"/>
        </w:rPr>
        <w:t xml:space="preserve">, no lo confirma, ya que el examen histológico del tejido obtenido por biopsia sigue siendo el método más </w:t>
      </w:r>
      <w:proofErr w:type="spellStart"/>
      <w:r w:rsidRPr="009A3D12">
        <w:rPr>
          <w:rFonts w:ascii="Arial" w:eastAsia="Times New Roman" w:hAnsi="Arial" w:cs="Arial"/>
          <w:color w:val="222222"/>
          <w:sz w:val="24"/>
          <w:szCs w:val="24"/>
          <w:lang w:eastAsia="es-AR"/>
        </w:rPr>
        <w:t>defini</w:t>
      </w:r>
      <w:proofErr w:type="spellEnd"/>
      <w:r w:rsidRPr="009A3D12">
        <w:rPr>
          <w:rFonts w:ascii="Arial" w:eastAsia="Times New Roman" w:hAnsi="Arial" w:cs="Arial"/>
          <w:color w:val="222222"/>
          <w:sz w:val="24"/>
          <w:szCs w:val="24"/>
          <w:lang w:eastAsia="es-AR"/>
        </w:rPr>
        <w:t>􏰀</w:t>
      </w:r>
      <w:proofErr w:type="spellStart"/>
      <w:r w:rsidRPr="009A3D12">
        <w:rPr>
          <w:rFonts w:ascii="Arial" w:eastAsia="Times New Roman" w:hAnsi="Arial" w:cs="Arial"/>
          <w:color w:val="222222"/>
          <w:sz w:val="24"/>
          <w:szCs w:val="24"/>
          <w:lang w:eastAsia="es-AR"/>
        </w:rPr>
        <w:t>vo</w:t>
      </w:r>
      <w:proofErr w:type="spellEnd"/>
      <w:r w:rsidRPr="009A3D12">
        <w:rPr>
          <w:rFonts w:ascii="Arial" w:eastAsia="Times New Roman" w:hAnsi="Arial" w:cs="Arial"/>
          <w:color w:val="222222"/>
          <w:sz w:val="24"/>
          <w:szCs w:val="24"/>
          <w:lang w:eastAsia="es-AR"/>
        </w:rPr>
        <w:t xml:space="preserve"> para establecer un </w:t>
      </w:r>
      <w:proofErr w:type="spellStart"/>
      <w:r w:rsidRPr="009A3D12">
        <w:rPr>
          <w:rFonts w:ascii="Arial" w:eastAsia="Times New Roman" w:hAnsi="Arial" w:cs="Arial"/>
          <w:color w:val="222222"/>
          <w:sz w:val="24"/>
          <w:szCs w:val="24"/>
          <w:lang w:eastAsia="es-AR"/>
        </w:rPr>
        <w:t>diagnós</w:t>
      </w:r>
      <w:proofErr w:type="spellEnd"/>
      <w:r w:rsidRPr="009A3D12">
        <w:rPr>
          <w:rFonts w:ascii="Arial" w:eastAsia="Times New Roman" w:hAnsi="Arial" w:cs="Arial"/>
          <w:color w:val="222222"/>
          <w:sz w:val="24"/>
          <w:szCs w:val="24"/>
          <w:lang w:eastAsia="es-AR"/>
        </w:rPr>
        <w:t>􏰀</w:t>
      </w:r>
      <w:proofErr w:type="spellStart"/>
      <w:r w:rsidRPr="009A3D12">
        <w:rPr>
          <w:rFonts w:ascii="Arial" w:eastAsia="Times New Roman" w:hAnsi="Arial" w:cs="Arial"/>
          <w:color w:val="222222"/>
          <w:sz w:val="24"/>
          <w:szCs w:val="24"/>
          <w:lang w:eastAsia="es-AR"/>
        </w:rPr>
        <w:t>co</w:t>
      </w:r>
      <w:proofErr w:type="spellEnd"/>
      <w:r w:rsidRPr="009A3D12">
        <w:rPr>
          <w:rFonts w:ascii="Arial" w:eastAsia="Times New Roman" w:hAnsi="Arial" w:cs="Arial"/>
          <w:color w:val="222222"/>
          <w:sz w:val="24"/>
          <w:szCs w:val="24"/>
          <w:lang w:eastAsia="es-AR"/>
        </w:rPr>
        <w:t xml:space="preserve"> y todavía se requiere con frecuencia. Muchos expertos, sin embargo, consideran que no se requiere una biopsia de riñón para el inicio de la terapia en quienes han sido </w:t>
      </w:r>
      <w:proofErr w:type="spellStart"/>
      <w:r w:rsidRPr="009A3D12">
        <w:rPr>
          <w:rFonts w:ascii="Arial" w:eastAsia="Times New Roman" w:hAnsi="Arial" w:cs="Arial"/>
          <w:color w:val="222222"/>
          <w:sz w:val="24"/>
          <w:szCs w:val="24"/>
          <w:lang w:eastAsia="es-AR"/>
        </w:rPr>
        <w:t>diagnos</w:t>
      </w:r>
      <w:proofErr w:type="spellEnd"/>
      <w:r w:rsidRPr="009A3D12">
        <w:rPr>
          <w:rFonts w:ascii="Arial" w:eastAsia="Times New Roman" w:hAnsi="Arial" w:cs="Arial"/>
          <w:color w:val="222222"/>
          <w:sz w:val="24"/>
          <w:szCs w:val="24"/>
          <w:lang w:eastAsia="es-AR"/>
        </w:rPr>
        <w:t xml:space="preserve">􏰀cados con GPA o MPA. Por </w:t>
      </w:r>
      <w:proofErr w:type="spellStart"/>
      <w:r w:rsidRPr="009A3D12">
        <w:rPr>
          <w:rFonts w:ascii="Arial" w:eastAsia="Times New Roman" w:hAnsi="Arial" w:cs="Arial"/>
          <w:color w:val="222222"/>
          <w:sz w:val="24"/>
          <w:szCs w:val="24"/>
          <w:lang w:eastAsia="es-AR"/>
        </w:rPr>
        <w:t>úl</w:t>
      </w:r>
      <w:proofErr w:type="spellEnd"/>
      <w:r w:rsidRPr="009A3D12">
        <w:rPr>
          <w:rFonts w:ascii="Arial" w:eastAsia="Times New Roman" w:hAnsi="Arial" w:cs="Arial"/>
          <w:color w:val="222222"/>
          <w:sz w:val="24"/>
          <w:szCs w:val="24"/>
          <w:lang w:eastAsia="es-AR"/>
        </w:rPr>
        <w:t>􏰀</w:t>
      </w:r>
      <w:proofErr w:type="spellStart"/>
      <w:r w:rsidRPr="009A3D12">
        <w:rPr>
          <w:rFonts w:ascii="Arial" w:eastAsia="Times New Roman" w:hAnsi="Arial" w:cs="Arial"/>
          <w:color w:val="222222"/>
          <w:sz w:val="24"/>
          <w:szCs w:val="24"/>
          <w:lang w:eastAsia="es-AR"/>
        </w:rPr>
        <w:t>mo</w:t>
      </w:r>
      <w:proofErr w:type="spellEnd"/>
      <w:r w:rsidRPr="009A3D12">
        <w:rPr>
          <w:rFonts w:ascii="Arial" w:eastAsia="Times New Roman" w:hAnsi="Arial" w:cs="Arial"/>
          <w:color w:val="222222"/>
          <w:sz w:val="24"/>
          <w:szCs w:val="24"/>
          <w:lang w:eastAsia="es-AR"/>
        </w:rPr>
        <w:t xml:space="preserve">, resaltar la importancia de un abordaje </w:t>
      </w:r>
      <w:proofErr w:type="spellStart"/>
      <w:r w:rsidRPr="009A3D12">
        <w:rPr>
          <w:rFonts w:ascii="Arial" w:eastAsia="Times New Roman" w:hAnsi="Arial" w:cs="Arial"/>
          <w:color w:val="222222"/>
          <w:sz w:val="24"/>
          <w:szCs w:val="24"/>
          <w:lang w:eastAsia="es-AR"/>
        </w:rPr>
        <w:t>mul</w:t>
      </w:r>
      <w:proofErr w:type="spellEnd"/>
      <w:r w:rsidRPr="009A3D12">
        <w:rPr>
          <w:rFonts w:ascii="Arial" w:eastAsia="Times New Roman" w:hAnsi="Arial" w:cs="Arial"/>
          <w:color w:val="222222"/>
          <w:sz w:val="24"/>
          <w:szCs w:val="24"/>
          <w:lang w:eastAsia="es-AR"/>
        </w:rPr>
        <w:t>􏰀disciplinario en estos pacientes.</w:t>
      </w:r>
    </w:p>
    <w:tbl>
      <w:tblPr>
        <w:tblW w:w="0" w:type="auto"/>
        <w:tblCellMar>
          <w:top w:w="15" w:type="dxa"/>
          <w:left w:w="15" w:type="dxa"/>
          <w:bottom w:w="15" w:type="dxa"/>
          <w:right w:w="15" w:type="dxa"/>
        </w:tblCellMar>
        <w:tblLook w:val="04A0" w:firstRow="1" w:lastRow="0" w:firstColumn="1" w:lastColumn="0" w:noHBand="0" w:noVBand="1"/>
      </w:tblPr>
      <w:tblGrid>
        <w:gridCol w:w="1080"/>
        <w:gridCol w:w="7758"/>
      </w:tblGrid>
      <w:tr w:rsidR="009A3D12" w:rsidRPr="009A3D12" w:rsidTr="009A3D12">
        <w:tc>
          <w:tcPr>
            <w:tcW w:w="660" w:type="dxa"/>
            <w:tcMar>
              <w:top w:w="0" w:type="dxa"/>
              <w:left w:w="240" w:type="dxa"/>
              <w:bottom w:w="0" w:type="dxa"/>
              <w:right w:w="240" w:type="dxa"/>
            </w:tcMar>
            <w:hideMark/>
          </w:tcPr>
          <w:p w:rsidR="009A3D12" w:rsidRPr="009A3D12" w:rsidRDefault="009A3D12" w:rsidP="009A3D12">
            <w:pPr>
              <w:spacing w:after="0" w:line="240" w:lineRule="auto"/>
              <w:rPr>
                <w:rFonts w:ascii="Times New Roman" w:eastAsia="Times New Roman" w:hAnsi="Times New Roman" w:cs="Times New Roman"/>
                <w:sz w:val="24"/>
                <w:szCs w:val="24"/>
                <w:lang w:eastAsia="es-AR"/>
              </w:rPr>
            </w:pPr>
            <w:r w:rsidRPr="009A3D12">
              <w:rPr>
                <w:rFonts w:ascii="Times New Roman" w:eastAsia="Times New Roman" w:hAnsi="Times New Roman" w:cs="Times New Roman"/>
                <w:noProof/>
                <w:sz w:val="24"/>
                <w:szCs w:val="24"/>
                <w:lang w:eastAsia="es-AR"/>
              </w:rPr>
              <w:lastRenderedPageBreak/>
              <w:drawing>
                <wp:inline distT="0" distB="0" distL="0" distR="0" wp14:anchorId="1CF57ECB" wp14:editId="5A078A57">
                  <wp:extent cx="381000" cy="381000"/>
                  <wp:effectExtent l="0" t="0" r="0" b="0"/>
                  <wp:docPr id="1" name=":nn_14" descr="https://lh3.googleusercontent.com/a/ACg8ocLriXFU59Ld6RUR0Oyzrav-Mo43bcJLEbto41Z1_TBvKNA=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_14" descr="https://lh3.googleusercontent.com/a/ACg8ocLriXFU59Ld6RUR0Oyzrav-Mo43bcJLEbto41Z1_TBvKNA=s40-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4250" w:type="dxa"/>
            <w:tcMar>
              <w:top w:w="0" w:type="dxa"/>
              <w:left w:w="0" w:type="dxa"/>
              <w:bottom w:w="0" w:type="dxa"/>
              <w:right w:w="0" w:type="dxa"/>
            </w:tcMar>
            <w:vAlign w:val="center"/>
            <w:hideMark/>
          </w:tcPr>
          <w:p w:rsidR="009A3D12" w:rsidRPr="009A3D12" w:rsidRDefault="009A3D12" w:rsidP="009A3D12">
            <w:pPr>
              <w:shd w:val="clear" w:color="auto" w:fill="FFFFFF"/>
              <w:spacing w:after="0" w:line="300" w:lineRule="atLeast"/>
              <w:rPr>
                <w:rFonts w:ascii="Times New Roman" w:eastAsia="Times New Roman" w:hAnsi="Times New Roman" w:cs="Times New Roman"/>
                <w:color w:val="222222"/>
                <w:sz w:val="24"/>
                <w:szCs w:val="24"/>
                <w:lang w:eastAsia="es-AR"/>
              </w:rPr>
            </w:pPr>
            <w:proofErr w:type="spellStart"/>
            <w:r w:rsidRPr="009A3D12">
              <w:rPr>
                <w:rFonts w:ascii="Helvetica" w:eastAsia="Times New Roman" w:hAnsi="Helvetica" w:cs="Helvetica"/>
                <w:color w:val="444746"/>
                <w:sz w:val="24"/>
                <w:szCs w:val="24"/>
                <w:bdr w:val="single" w:sz="6" w:space="0" w:color="747775" w:frame="1"/>
                <w:lang w:eastAsia="es-AR"/>
              </w:rPr>
              <w:t>ResponderReenviar</w:t>
            </w:r>
            <w:proofErr w:type="spellEnd"/>
          </w:p>
        </w:tc>
      </w:tr>
    </w:tbl>
    <w:p w:rsidR="00895C99" w:rsidRDefault="00895C99">
      <w:bookmarkStart w:id="0" w:name="_GoBack"/>
      <w:bookmarkEnd w:id="0"/>
    </w:p>
    <w:sectPr w:rsidR="00895C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12"/>
    <w:rsid w:val="00895C99"/>
    <w:rsid w:val="009A3D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E0911-4138-4682-A1EF-D1FEC4AF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185459">
      <w:bodyDiv w:val="1"/>
      <w:marLeft w:val="0"/>
      <w:marRight w:val="0"/>
      <w:marTop w:val="0"/>
      <w:marBottom w:val="0"/>
      <w:divBdr>
        <w:top w:val="none" w:sz="0" w:space="0" w:color="auto"/>
        <w:left w:val="none" w:sz="0" w:space="0" w:color="auto"/>
        <w:bottom w:val="none" w:sz="0" w:space="0" w:color="auto"/>
        <w:right w:val="none" w:sz="0" w:space="0" w:color="auto"/>
      </w:divBdr>
      <w:divsChild>
        <w:div w:id="551426705">
          <w:marLeft w:val="0"/>
          <w:marRight w:val="0"/>
          <w:marTop w:val="0"/>
          <w:marBottom w:val="0"/>
          <w:divBdr>
            <w:top w:val="none" w:sz="0" w:space="0" w:color="auto"/>
            <w:left w:val="none" w:sz="0" w:space="0" w:color="auto"/>
            <w:bottom w:val="none" w:sz="0" w:space="0" w:color="auto"/>
            <w:right w:val="none" w:sz="0" w:space="0" w:color="auto"/>
          </w:divBdr>
          <w:divsChild>
            <w:div w:id="1368720031">
              <w:marLeft w:val="0"/>
              <w:marRight w:val="0"/>
              <w:marTop w:val="0"/>
              <w:marBottom w:val="0"/>
              <w:divBdr>
                <w:top w:val="none" w:sz="0" w:space="0" w:color="auto"/>
                <w:left w:val="none" w:sz="0" w:space="0" w:color="auto"/>
                <w:bottom w:val="none" w:sz="0" w:space="0" w:color="auto"/>
                <w:right w:val="none" w:sz="0" w:space="0" w:color="auto"/>
              </w:divBdr>
              <w:divsChild>
                <w:div w:id="970600874">
                  <w:marLeft w:val="0"/>
                  <w:marRight w:val="0"/>
                  <w:marTop w:val="0"/>
                  <w:marBottom w:val="0"/>
                  <w:divBdr>
                    <w:top w:val="none" w:sz="0" w:space="0" w:color="auto"/>
                    <w:left w:val="none" w:sz="0" w:space="0" w:color="auto"/>
                    <w:bottom w:val="none" w:sz="0" w:space="0" w:color="auto"/>
                    <w:right w:val="none" w:sz="0" w:space="0" w:color="auto"/>
                  </w:divBdr>
                  <w:divsChild>
                    <w:div w:id="574433678">
                      <w:marLeft w:val="0"/>
                      <w:marRight w:val="0"/>
                      <w:marTop w:val="120"/>
                      <w:marBottom w:val="0"/>
                      <w:divBdr>
                        <w:top w:val="none" w:sz="0" w:space="0" w:color="auto"/>
                        <w:left w:val="none" w:sz="0" w:space="0" w:color="auto"/>
                        <w:bottom w:val="none" w:sz="0" w:space="0" w:color="auto"/>
                        <w:right w:val="none" w:sz="0" w:space="0" w:color="auto"/>
                      </w:divBdr>
                      <w:divsChild>
                        <w:div w:id="1147550855">
                          <w:marLeft w:val="0"/>
                          <w:marRight w:val="0"/>
                          <w:marTop w:val="0"/>
                          <w:marBottom w:val="0"/>
                          <w:divBdr>
                            <w:top w:val="none" w:sz="0" w:space="0" w:color="auto"/>
                            <w:left w:val="none" w:sz="0" w:space="0" w:color="auto"/>
                            <w:bottom w:val="none" w:sz="0" w:space="0" w:color="auto"/>
                            <w:right w:val="none" w:sz="0" w:space="0" w:color="auto"/>
                          </w:divBdr>
                          <w:divsChild>
                            <w:div w:id="1691179766">
                              <w:marLeft w:val="0"/>
                              <w:marRight w:val="0"/>
                              <w:marTop w:val="0"/>
                              <w:marBottom w:val="0"/>
                              <w:divBdr>
                                <w:top w:val="none" w:sz="0" w:space="0" w:color="auto"/>
                                <w:left w:val="none" w:sz="0" w:space="0" w:color="auto"/>
                                <w:bottom w:val="none" w:sz="0" w:space="0" w:color="auto"/>
                                <w:right w:val="none" w:sz="0" w:space="0" w:color="auto"/>
                              </w:divBdr>
                            </w:div>
                            <w:div w:id="608658781">
                              <w:marLeft w:val="0"/>
                              <w:marRight w:val="0"/>
                              <w:marTop w:val="0"/>
                              <w:marBottom w:val="0"/>
                              <w:divBdr>
                                <w:top w:val="none" w:sz="0" w:space="0" w:color="auto"/>
                                <w:left w:val="none" w:sz="0" w:space="0" w:color="auto"/>
                                <w:bottom w:val="none" w:sz="0" w:space="0" w:color="auto"/>
                                <w:right w:val="none" w:sz="0" w:space="0" w:color="auto"/>
                              </w:divBdr>
                            </w:div>
                            <w:div w:id="1112818590">
                              <w:marLeft w:val="0"/>
                              <w:marRight w:val="0"/>
                              <w:marTop w:val="0"/>
                              <w:marBottom w:val="0"/>
                              <w:divBdr>
                                <w:top w:val="none" w:sz="0" w:space="0" w:color="auto"/>
                                <w:left w:val="none" w:sz="0" w:space="0" w:color="auto"/>
                                <w:bottom w:val="none" w:sz="0" w:space="0" w:color="auto"/>
                                <w:right w:val="none" w:sz="0" w:space="0" w:color="auto"/>
                              </w:divBdr>
                            </w:div>
                            <w:div w:id="399912509">
                              <w:marLeft w:val="0"/>
                              <w:marRight w:val="0"/>
                              <w:marTop w:val="0"/>
                              <w:marBottom w:val="0"/>
                              <w:divBdr>
                                <w:top w:val="none" w:sz="0" w:space="0" w:color="auto"/>
                                <w:left w:val="none" w:sz="0" w:space="0" w:color="auto"/>
                                <w:bottom w:val="none" w:sz="0" w:space="0" w:color="auto"/>
                                <w:right w:val="none" w:sz="0" w:space="0" w:color="auto"/>
                              </w:divBdr>
                            </w:div>
                            <w:div w:id="1627347215">
                              <w:marLeft w:val="0"/>
                              <w:marRight w:val="0"/>
                              <w:marTop w:val="0"/>
                              <w:marBottom w:val="0"/>
                              <w:divBdr>
                                <w:top w:val="none" w:sz="0" w:space="0" w:color="auto"/>
                                <w:left w:val="none" w:sz="0" w:space="0" w:color="auto"/>
                                <w:bottom w:val="none" w:sz="0" w:space="0" w:color="auto"/>
                                <w:right w:val="none" w:sz="0" w:space="0" w:color="auto"/>
                              </w:divBdr>
                            </w:div>
                            <w:div w:id="9527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844329">
          <w:marLeft w:val="0"/>
          <w:marRight w:val="0"/>
          <w:marTop w:val="0"/>
          <w:marBottom w:val="0"/>
          <w:divBdr>
            <w:top w:val="none" w:sz="0" w:space="0" w:color="auto"/>
            <w:left w:val="none" w:sz="0" w:space="0" w:color="auto"/>
            <w:bottom w:val="none" w:sz="0" w:space="0" w:color="auto"/>
            <w:right w:val="none" w:sz="0" w:space="0" w:color="auto"/>
          </w:divBdr>
          <w:divsChild>
            <w:div w:id="1411342869">
              <w:marLeft w:val="0"/>
              <w:marRight w:val="0"/>
              <w:marTop w:val="0"/>
              <w:marBottom w:val="0"/>
              <w:divBdr>
                <w:top w:val="none" w:sz="0" w:space="0" w:color="auto"/>
                <w:left w:val="none" w:sz="0" w:space="0" w:color="auto"/>
                <w:bottom w:val="none" w:sz="0" w:space="0" w:color="auto"/>
                <w:right w:val="none" w:sz="0" w:space="0" w:color="auto"/>
              </w:divBdr>
              <w:divsChild>
                <w:div w:id="1938563400">
                  <w:marLeft w:val="0"/>
                  <w:marRight w:val="0"/>
                  <w:marTop w:val="0"/>
                  <w:marBottom w:val="0"/>
                  <w:divBdr>
                    <w:top w:val="none" w:sz="0" w:space="0" w:color="auto"/>
                    <w:left w:val="none" w:sz="0" w:space="0" w:color="auto"/>
                    <w:bottom w:val="none" w:sz="0" w:space="0" w:color="auto"/>
                    <w:right w:val="none" w:sz="0" w:space="0" w:color="auto"/>
                  </w:divBdr>
                  <w:divsChild>
                    <w:div w:id="1499614213">
                      <w:marLeft w:val="0"/>
                      <w:marRight w:val="0"/>
                      <w:marTop w:val="0"/>
                      <w:marBottom w:val="0"/>
                      <w:divBdr>
                        <w:top w:val="none" w:sz="0" w:space="0" w:color="auto"/>
                        <w:left w:val="none" w:sz="0" w:space="0" w:color="auto"/>
                        <w:bottom w:val="none" w:sz="0" w:space="0" w:color="auto"/>
                        <w:right w:val="none" w:sz="0" w:space="0" w:color="auto"/>
                      </w:divBdr>
                      <w:divsChild>
                        <w:div w:id="371656278">
                          <w:marLeft w:val="0"/>
                          <w:marRight w:val="0"/>
                          <w:marTop w:val="0"/>
                          <w:marBottom w:val="0"/>
                          <w:divBdr>
                            <w:top w:val="none" w:sz="0" w:space="0" w:color="auto"/>
                            <w:left w:val="none" w:sz="0" w:space="0" w:color="auto"/>
                            <w:bottom w:val="none" w:sz="0" w:space="0" w:color="auto"/>
                            <w:right w:val="none" w:sz="0" w:space="0" w:color="auto"/>
                          </w:divBdr>
                          <w:divsChild>
                            <w:div w:id="11734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samazap@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2023-10-28T19:36:00Z</dcterms:created>
  <dcterms:modified xsi:type="dcterms:W3CDTF">2023-10-28T19:36:00Z</dcterms:modified>
</cp:coreProperties>
</file>